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№3 Ханты-Мансийского судебного района Ханты-Мансийского автономного округа-Югры Миненко Юлия Борисовна,</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Рыбакова А.С.</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д.87/1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Fonts w:ascii="Times New Roman" w:eastAsia="Times New Roman" w:hAnsi="Times New Roman" w:cs="Times New Roman"/>
          <w:sz w:val="28"/>
          <w:szCs w:val="28"/>
        </w:rPr>
        <w:t>Рыбакова Анатолия Сергеевича</w:t>
      </w:r>
      <w:r>
        <w:rPr>
          <w:rFonts w:ascii="Times New Roman" w:eastAsia="Times New Roman" w:hAnsi="Times New Roman" w:cs="Times New Roman"/>
          <w:sz w:val="28"/>
          <w:szCs w:val="28"/>
        </w:rPr>
        <w:t xml:space="preserve">, </w:t>
      </w:r>
      <w:r>
        <w:rPr>
          <w:rStyle w:val="cat-UserDefinedgrp-33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21 сентября 2025 года в 00 час. 15</w:t>
      </w:r>
      <w:r>
        <w:rPr>
          <w:rFonts w:ascii="Times New Roman" w:eastAsia="Times New Roman" w:hAnsi="Times New Roman" w:cs="Times New Roman"/>
          <w:sz w:val="28"/>
          <w:szCs w:val="28"/>
        </w:rPr>
        <w:t xml:space="preserve"> мин. </w:t>
      </w:r>
      <w:r>
        <w:rPr>
          <w:rFonts w:ascii="Times New Roman" w:eastAsia="Times New Roman" w:hAnsi="Times New Roman" w:cs="Times New Roman"/>
          <w:sz w:val="28"/>
          <w:szCs w:val="28"/>
        </w:rPr>
        <w:t>в районе дома №30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Комсомольская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Рыбаков Анатолий Сергеевич</w:t>
      </w:r>
      <w:r>
        <w:rPr>
          <w:rFonts w:ascii="Times New Roman" w:eastAsia="Times New Roman" w:hAnsi="Times New Roman" w:cs="Times New Roman"/>
          <w:sz w:val="28"/>
          <w:szCs w:val="28"/>
        </w:rPr>
        <w:t xml:space="preserve"> управлял транспортным средством-автомобилем марки «</w:t>
      </w:r>
      <w:r>
        <w:rPr>
          <w:rFonts w:ascii="Times New Roman" w:eastAsia="Times New Roman" w:hAnsi="Times New Roman" w:cs="Times New Roman"/>
          <w:sz w:val="28"/>
          <w:szCs w:val="28"/>
        </w:rPr>
        <w:t>Лада Калина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М618КТ 186 рег.</w:t>
      </w:r>
      <w:r>
        <w:rPr>
          <w:rFonts w:ascii="Times New Roman" w:eastAsia="Times New Roman" w:hAnsi="Times New Roman" w:cs="Times New Roman"/>
          <w:sz w:val="28"/>
          <w:szCs w:val="28"/>
        </w:rPr>
        <w:t xml:space="preserve"> в состоянии опьянения,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(далее-ПДД РФ), при этом действия </w:t>
      </w:r>
      <w:r>
        <w:rPr>
          <w:rFonts w:ascii="Times New Roman" w:eastAsia="Times New Roman" w:hAnsi="Times New Roman" w:cs="Times New Roman"/>
          <w:sz w:val="28"/>
          <w:szCs w:val="28"/>
        </w:rPr>
        <w:t>Рыбакова Анатолия Сергеевича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Рыбаков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щью защитника не воспользовался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совершении правонарушения признал, по обстоятельствам дела пояснил, что 21.09.2025 в ночное время управлял </w:t>
      </w:r>
      <w:r>
        <w:rPr>
          <w:rFonts w:ascii="Times New Roman" w:eastAsia="Times New Roman" w:hAnsi="Times New Roman" w:cs="Times New Roman"/>
          <w:sz w:val="28"/>
          <w:szCs w:val="28"/>
        </w:rPr>
        <w:t>автомобилем марки «</w:t>
      </w:r>
      <w:r>
        <w:rPr>
          <w:rFonts w:ascii="Times New Roman" w:eastAsia="Times New Roman" w:hAnsi="Times New Roman" w:cs="Times New Roman"/>
          <w:sz w:val="28"/>
          <w:szCs w:val="28"/>
        </w:rPr>
        <w:t>Лада Калина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М618КТ 186 рег.</w:t>
      </w:r>
      <w:r>
        <w:rPr>
          <w:rFonts w:ascii="Times New Roman" w:eastAsia="Times New Roman" w:hAnsi="Times New Roman" w:cs="Times New Roman"/>
          <w:sz w:val="28"/>
          <w:szCs w:val="28"/>
        </w:rPr>
        <w:t xml:space="preserve"> До этого в дневное время он употребил алкоголь, но думал, что не находится в состоянии алкогольного опьянения. С результатами освидетельствования на состояние алкогольного опьянения согласился.</w:t>
      </w:r>
    </w:p>
    <w:p>
      <w:pPr>
        <w:spacing w:before="0" w:after="0"/>
        <w:ind w:firstLine="708"/>
        <w:jc w:val="both"/>
        <w:rPr>
          <w:sz w:val="28"/>
          <w:szCs w:val="28"/>
        </w:rPr>
      </w:pPr>
      <w:r>
        <w:rPr>
          <w:rFonts w:ascii="Times New Roman" w:eastAsia="Times New Roman" w:hAnsi="Times New Roman" w:cs="Times New Roman"/>
          <w:sz w:val="28"/>
          <w:szCs w:val="28"/>
        </w:rPr>
        <w:t>Выслушав Рыбакова А.С., и</w:t>
      </w:r>
      <w:r>
        <w:rPr>
          <w:rFonts w:ascii="Times New Roman" w:eastAsia="Times New Roman" w:hAnsi="Times New Roman" w:cs="Times New Roman"/>
          <w:sz w:val="28"/>
          <w:szCs w:val="28"/>
        </w:rPr>
        <w:t>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Рыбакова А.С.</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684208 от 21.09.2025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Рыбакова А.С.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072238 от 21.09.2025</w:t>
      </w:r>
      <w:r>
        <w:rPr>
          <w:rFonts w:ascii="Times New Roman" w:eastAsia="Times New Roman" w:hAnsi="Times New Roman" w:cs="Times New Roman"/>
          <w:sz w:val="28"/>
          <w:szCs w:val="28"/>
        </w:rPr>
        <w:t xml:space="preserve"> об отстранении </w:t>
      </w:r>
      <w:r>
        <w:rPr>
          <w:rFonts w:ascii="Times New Roman" w:eastAsia="Times New Roman" w:hAnsi="Times New Roman" w:cs="Times New Roman"/>
          <w:sz w:val="28"/>
          <w:szCs w:val="28"/>
        </w:rPr>
        <w:t>Рыбакова А.С.</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066583 от 21.09.2025</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Fonts w:ascii="Times New Roman" w:eastAsia="Times New Roman" w:hAnsi="Times New Roman" w:cs="Times New Roman"/>
          <w:sz w:val="28"/>
          <w:szCs w:val="28"/>
        </w:rPr>
        <w:t>Рыбакова А.С.</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мг/л этанола в выдыхаемом воздухе, с результатом освидетельствования </w:t>
      </w:r>
      <w:r>
        <w:rPr>
          <w:rFonts w:ascii="Times New Roman" w:eastAsia="Times New Roman" w:hAnsi="Times New Roman" w:cs="Times New Roman"/>
          <w:sz w:val="28"/>
          <w:szCs w:val="28"/>
        </w:rPr>
        <w:t>Рыбаков А.С.</w:t>
      </w:r>
      <w:r>
        <w:rPr>
          <w:rFonts w:ascii="Times New Roman" w:eastAsia="Times New Roman" w:hAnsi="Times New Roman" w:cs="Times New Roman"/>
          <w:sz w:val="28"/>
          <w:szCs w:val="28"/>
        </w:rPr>
        <w:t xml:space="preserve"> сог</w:t>
      </w:r>
      <w:r>
        <w:rPr>
          <w:rFonts w:ascii="Times New Roman" w:eastAsia="Times New Roman" w:hAnsi="Times New Roman" w:cs="Times New Roman"/>
          <w:sz w:val="28"/>
          <w:szCs w:val="28"/>
        </w:rPr>
        <w:t>ласился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 измерения анализа</w:t>
      </w:r>
      <w:r>
        <w:rPr>
          <w:rFonts w:ascii="Times New Roman" w:eastAsia="Times New Roman" w:hAnsi="Times New Roman" w:cs="Times New Roman"/>
          <w:sz w:val="28"/>
          <w:szCs w:val="28"/>
        </w:rPr>
        <w:t xml:space="preserve">тора паров этанола в выдыхаемом воздухе, </w:t>
      </w:r>
      <w:r>
        <w:rPr>
          <w:rFonts w:ascii="Times New Roman" w:eastAsia="Times New Roman" w:hAnsi="Times New Roman" w:cs="Times New Roman"/>
          <w:sz w:val="28"/>
          <w:szCs w:val="28"/>
        </w:rPr>
        <w:t>действительного</w:t>
      </w:r>
      <w:r>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21.10</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взвода №2 роты №1 ОБ ДПС Госавтоинспекции УМВД России по ХМАО-Югре </w:t>
      </w:r>
      <w:r>
        <w:rPr>
          <w:rFonts w:ascii="Times New Roman" w:eastAsia="Times New Roman" w:hAnsi="Times New Roman" w:cs="Times New Roman"/>
          <w:sz w:val="28"/>
          <w:szCs w:val="28"/>
        </w:rPr>
        <w:t>Шонтыбаева</w:t>
      </w:r>
      <w:r>
        <w:rPr>
          <w:rFonts w:ascii="Times New Roman" w:eastAsia="Times New Roman" w:hAnsi="Times New Roman" w:cs="Times New Roman"/>
          <w:sz w:val="28"/>
          <w:szCs w:val="28"/>
        </w:rPr>
        <w:t xml:space="preserve"> И.К. от 21.09.2025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Рыбакова А.С.</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Рыбаков А.С.</w:t>
      </w:r>
      <w:r>
        <w:rPr>
          <w:rFonts w:ascii="Times New Roman" w:eastAsia="Times New Roman" w:hAnsi="Times New Roman" w:cs="Times New Roman"/>
          <w:sz w:val="28"/>
          <w:szCs w:val="28"/>
        </w:rPr>
        <w:t xml:space="preserve"> имеет действующее водительское удостоверение серии </w:t>
      </w:r>
      <w:r>
        <w:rPr>
          <w:rFonts w:ascii="Times New Roman" w:eastAsia="Times New Roman" w:hAnsi="Times New Roman" w:cs="Times New Roman"/>
          <w:sz w:val="28"/>
          <w:szCs w:val="28"/>
        </w:rPr>
        <w:t xml:space="preserve">8627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408645</w:t>
      </w:r>
      <w:r>
        <w:rPr>
          <w:rFonts w:ascii="Times New Roman" w:eastAsia="Times New Roman" w:hAnsi="Times New Roman" w:cs="Times New Roman"/>
          <w:sz w:val="28"/>
          <w:szCs w:val="28"/>
        </w:rPr>
        <w:t>, не является лицом, по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Fonts w:ascii="Times New Roman" w:eastAsia="Times New Roman" w:hAnsi="Times New Roman" w:cs="Times New Roman"/>
          <w:sz w:val="28"/>
          <w:szCs w:val="28"/>
        </w:rPr>
        <w:t>Рыбакова А.С.</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Рыбакова А.С.</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Определяя вид и меру наказания нарушителю, суд учитывает его личность, характер и тяжесть совершенного им правонарушения, его имущественное </w:t>
      </w:r>
      <w:r>
        <w:rPr>
          <w:rFonts w:ascii="Times New Roman" w:eastAsia="Times New Roman" w:hAnsi="Times New Roman" w:cs="Times New Roman"/>
          <w:sz w:val="28"/>
          <w:szCs w:val="28"/>
        </w:rPr>
        <w:t>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Рыбаков А.С.</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Рыбакова Анатолия Сергеевича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нистративного штрафа в размере 45</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сорок пять тысяч</w:t>
      </w:r>
      <w:r>
        <w:rPr>
          <w:rFonts w:ascii="Times New Roman" w:eastAsia="Times New Roman" w:hAnsi="Times New Roman" w:cs="Times New Roman"/>
          <w:sz w:val="28"/>
          <w:szCs w:val="28"/>
        </w:rPr>
        <w:t>) рублей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w:t>
      </w:r>
      <w:r>
        <w:rPr>
          <w:rFonts w:ascii="Times New Roman" w:eastAsia="Times New Roman" w:hAnsi="Times New Roman" w:cs="Times New Roman"/>
          <w:sz w:val="28"/>
          <w:szCs w:val="28"/>
        </w:rPr>
        <w:t xml:space="preserve">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счет получателя платежа: 03100643000000018700 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18811601123010001140 БИК 007162163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910013526.</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 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1135</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p>
    <w:pPr>
      <w:spacing w:before="0" w:after="200" w:line="276"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9">
    <w:name w:val="cat-UserDefined grp-33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